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«ПРОФМЕДКЛИНИК»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«ПРОФМЕДКЛИНИК».</w:t>
      </w:r>
    </w:p>
    <w:p>
      <w:pPr>
        <w:pStyle w:val="ListBullet"/>
        <w:numPr>
          <w:ilvl w:val="0"/>
          <w:numId w:val="10"/>
        </w:numPr>
      </w:pPr>
      <w:r>
        <w:t>ИНН 7727449465; КПП 772501001; ОГРН 1207700269941.</w:t>
      </w:r>
    </w:p>
    <w:p>
      <w:pPr>
        <w:pStyle w:val="ListBullet"/>
        <w:numPr>
          <w:ilvl w:val="0"/>
          <w:numId w:val="10"/>
        </w:numPr>
      </w:pPr>
      <w:r>
        <w:t>Юридический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Генеральный директор: Алексашин Алексей Александрович.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40702810740000021896.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45056179; ОКТМО 45914000;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Л041-01137-77/00337526. Дата предоставления: 31.03.2021.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