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Карточка организации</w:t>
        <w:br/>
        <w:t>ООО «ДИАМЕД»</w:t>
      </w:r>
    </w:p>
    <w:p>
      <w:r>
        <w:t>Реквизиты перенесены из предоставленной карточки организации. Редакция от 11.09.2026.</w:t>
      </w:r>
    </w:p>
    <w:p>
      <w:pPr>
        <w:pStyle w:val="Heading1"/>
      </w:pPr>
      <w:r>
        <w:t>Сведения об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«ДИАМЕД».</w:t>
      </w:r>
    </w:p>
    <w:p>
      <w:pPr>
        <w:pStyle w:val="ListBullet"/>
        <w:numPr>
          <w:ilvl w:val="0"/>
          <w:numId w:val="10"/>
        </w:numPr>
      </w:pPr>
      <w:r>
        <w:t>Сокращённое наименование: ООО «ДИАМЕД».</w:t>
      </w:r>
    </w:p>
    <w:p>
      <w:pPr>
        <w:pStyle w:val="ListBullet"/>
        <w:numPr>
          <w:ilvl w:val="0"/>
          <w:numId w:val="10"/>
        </w:numPr>
      </w:pPr>
      <w:r>
        <w:t>ИНН 7735570320; КПП 504201001; ОГРН 1107746536501.</w:t>
      </w:r>
    </w:p>
    <w:p>
      <w:pPr>
        <w:pStyle w:val="ListBullet"/>
        <w:numPr>
          <w:ilvl w:val="0"/>
          <w:numId w:val="10"/>
        </w:numPr>
      </w:pPr>
      <w:r>
        <w:t>Юридический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Фактический адрес по карточке организации: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Генеральный директор: Иванов Игорь Юрьевич.</w:t>
      </w:r>
    </w:p>
    <w:p>
      <w:pPr>
        <w:pStyle w:val="ListBullet"/>
        <w:numPr>
          <w:ilvl w:val="0"/>
          <w:numId w:val="10"/>
        </w:numPr>
      </w:pPr>
      <w:r>
        <w:t>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Общая почта сети: info@diamed.group.</w:t>
      </w:r>
    </w:p>
    <w:p>
      <w:pPr>
        <w:pStyle w:val="Heading1"/>
      </w:pPr>
      <w:r>
        <w:t>Банковские реквизиты</w:t>
      </w:r>
    </w:p>
    <w:p>
      <w:pPr>
        <w:pStyle w:val="ListBullet"/>
        <w:numPr>
          <w:ilvl w:val="0"/>
          <w:numId w:val="10"/>
        </w:numPr>
      </w:pPr>
      <w:r>
        <w:t>Расчётный счёт: 40702810840000054899.</w:t>
      </w:r>
    </w:p>
    <w:p>
      <w:pPr>
        <w:pStyle w:val="ListBullet"/>
        <w:numPr>
          <w:ilvl w:val="0"/>
          <w:numId w:val="10"/>
        </w:numPr>
      </w:pPr>
      <w:r>
        <w:t>Банк: ПАО Сбербанк России, г. Москва.</w:t>
      </w:r>
    </w:p>
    <w:p>
      <w:pPr>
        <w:pStyle w:val="ListBullet"/>
        <w:numPr>
          <w:ilvl w:val="0"/>
          <w:numId w:val="10"/>
        </w:numPr>
      </w:pPr>
      <w:r>
        <w:t>БИК: 044525225. Корреспондентский счёт: 30101810400000000225.</w:t>
      </w:r>
    </w:p>
    <w:p>
      <w:pPr>
        <w:pStyle w:val="Heading1"/>
      </w:pPr>
      <w:r>
        <w:t>Сведения из карточки</w:t>
      </w:r>
    </w:p>
    <w:p>
      <w:pPr>
        <w:pStyle w:val="ListBullet"/>
        <w:numPr>
          <w:ilvl w:val="0"/>
          <w:numId w:val="10"/>
        </w:numPr>
      </w:pPr>
      <w:r>
        <w:t>ОКВЭД 86.10; ОКПО 66908149; ОКТМО 46728000; ОКОГУ 4210014; ОКФС 16; ОКОПФ 12300.</w:t>
      </w:r>
    </w:p>
    <w:p>
      <w:pPr>
        <w:pStyle w:val="ListBullet"/>
        <w:numPr>
          <w:ilvl w:val="0"/>
          <w:numId w:val="10"/>
        </w:numPr>
      </w:pPr>
      <w:r>
        <w:t>Номер лицензии по карточке: Л041-01162-50/00370073. Дата предоставления: 22.10.2019. Статус, работы и адреса оказания помощи определяются действующей записью реестра лицензий.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организации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