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«ДИАМЕД»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«ДИАМЕД».</w:t>
      </w:r>
    </w:p>
    <w:p>
      <w:pPr>
        <w:pStyle w:val="ListBullet"/>
        <w:numPr>
          <w:ilvl w:val="0"/>
          <w:numId w:val="10"/>
        </w:numPr>
      </w:pPr>
      <w:r>
        <w:t>ИНН 7716690492; КПП 502901001; ОГРН 1117746426511.</w:t>
      </w:r>
    </w:p>
    <w:p>
      <w:pPr>
        <w:pStyle w:val="ListBullet"/>
        <w:numPr>
          <w:ilvl w:val="0"/>
          <w:numId w:val="10"/>
        </w:numPr>
      </w:pPr>
      <w:r>
        <w:t>Юридический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Генеральный директор: Чермашенцев Сергей Александрович.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40702810940000003999.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92457664; ОКТМО 46746000;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Л041-01162-50/00356020. Дата предоставления: 28.08.2020.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